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799" w:rsidRDefault="00000000" w:rsidP="00A22FFA">
      <w:pPr>
        <w:spacing w:after="80"/>
        <w:ind w:firstLineChars="200" w:firstLine="640"/>
        <w:jc w:val="center"/>
        <w:rPr>
          <w:lang w:eastAsia="zh-CN"/>
        </w:rPr>
      </w:pPr>
      <w:r>
        <w:rPr>
          <w:rFonts w:hint="eastAsia"/>
          <w:sz w:val="32"/>
          <w:lang w:eastAsia="zh-CN"/>
        </w:rPr>
        <w:t>语文</w:t>
      </w:r>
      <w:r>
        <w:rPr>
          <w:sz w:val="32"/>
          <w:lang w:eastAsia="zh-CN"/>
        </w:rPr>
        <w:t>考试大纲</w:t>
      </w:r>
    </w:p>
    <w:p w:rsidR="003D4799" w:rsidRDefault="003D4799">
      <w:pPr>
        <w:ind w:firstLineChars="200" w:firstLine="440"/>
        <w:rPr>
          <w:lang w:eastAsia="zh-CN"/>
        </w:rPr>
      </w:pP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语文考试的内容包括语文基础知识、阅读和写作三方面。</w:t>
      </w:r>
    </w:p>
    <w:p w:rsidR="003D4799" w:rsidRDefault="00000000">
      <w:pPr>
        <w:spacing w:after="80"/>
        <w:ind w:firstLineChars="200" w:firstLine="482"/>
        <w:jc w:val="center"/>
        <w:rPr>
          <w:b/>
          <w:bCs/>
          <w:lang w:eastAsia="zh-CN"/>
        </w:rPr>
      </w:pPr>
      <w:r>
        <w:rPr>
          <w:rFonts w:hint="eastAsia"/>
          <w:b/>
          <w:bCs/>
          <w:sz w:val="24"/>
          <w:lang w:eastAsia="zh-CN"/>
        </w:rPr>
        <w:t>一、</w:t>
      </w:r>
      <w:r>
        <w:rPr>
          <w:b/>
          <w:bCs/>
          <w:sz w:val="24"/>
          <w:lang w:eastAsia="zh-CN"/>
        </w:rPr>
        <w:t>语文基础知识的要求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</w:t>
      </w:r>
      <w:proofErr w:type="gramStart"/>
      <w:r>
        <w:rPr>
          <w:sz w:val="24"/>
          <w:lang w:eastAsia="zh-CN"/>
        </w:rPr>
        <w:t>一</w:t>
      </w:r>
      <w:proofErr w:type="gramEnd"/>
      <w:r>
        <w:rPr>
          <w:sz w:val="24"/>
          <w:lang w:eastAsia="zh-CN"/>
        </w:rPr>
        <w:t>)语音</w:t>
      </w:r>
    </w:p>
    <w:p w:rsidR="003D4799" w:rsidRDefault="00000000">
      <w:pPr>
        <w:spacing w:after="80"/>
        <w:ind w:firstLineChars="200" w:firstLine="420"/>
        <w:rPr>
          <w:lang w:eastAsia="zh-CN"/>
        </w:rPr>
      </w:pPr>
      <w:r>
        <w:rPr>
          <w:sz w:val="21"/>
          <w:lang w:eastAsia="zh-CN"/>
        </w:rPr>
        <w:t>掌握声母、韵母</w:t>
      </w:r>
      <w:r>
        <w:rPr>
          <w:rFonts w:hint="eastAsia"/>
          <w:sz w:val="21"/>
          <w:lang w:eastAsia="zh-CN"/>
        </w:rPr>
        <w:t>、</w:t>
      </w:r>
      <w:r>
        <w:rPr>
          <w:sz w:val="21"/>
          <w:lang w:eastAsia="zh-CN"/>
        </w:rPr>
        <w:t>声调拼写规则，能给常用汉字注音。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(二)文字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掌握常用的汉字，了解象形字、指事字、会意字、形声字、同音字多音多义字。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(三)词汇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掌握同义词、反义词及词语的感情色彩，能辨析近义词、同义词，了解反义词。掌握常用的成语。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(四)语法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了解基本的语法知识，能辨析简单的语法错误。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(五)修辞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掌握比喻、比拟、夸张、借代、排比、对偶、双关反语、设问和反问等修辞手法</w:t>
      </w:r>
      <w:r>
        <w:rPr>
          <w:rFonts w:hint="eastAsia"/>
          <w:sz w:val="24"/>
          <w:lang w:eastAsia="zh-CN"/>
        </w:rPr>
        <w:t>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(六)能正确使用标点符号</w:t>
      </w:r>
      <w:r>
        <w:rPr>
          <w:rFonts w:hint="eastAsia"/>
          <w:sz w:val="24"/>
          <w:lang w:eastAsia="zh-CN"/>
        </w:rPr>
        <w:t>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(七）了解与考试大纲要求的篇目有关的文学常识</w:t>
      </w:r>
      <w:r>
        <w:rPr>
          <w:rFonts w:hint="eastAsia"/>
          <w:sz w:val="24"/>
          <w:lang w:eastAsia="zh-CN"/>
        </w:rPr>
        <w:t>。</w:t>
      </w:r>
    </w:p>
    <w:p w:rsidR="003D4799" w:rsidRDefault="00000000">
      <w:pPr>
        <w:spacing w:after="80"/>
        <w:ind w:firstLineChars="200" w:firstLine="643"/>
        <w:jc w:val="center"/>
        <w:rPr>
          <w:b/>
          <w:bCs/>
          <w:lang w:eastAsia="zh-CN"/>
        </w:rPr>
      </w:pPr>
      <w:r>
        <w:rPr>
          <w:rFonts w:hint="eastAsia"/>
          <w:b/>
          <w:bCs/>
          <w:sz w:val="32"/>
          <w:lang w:eastAsia="zh-CN"/>
        </w:rPr>
        <w:t>二、</w:t>
      </w:r>
      <w:r>
        <w:rPr>
          <w:b/>
          <w:bCs/>
          <w:sz w:val="32"/>
          <w:lang w:eastAsia="zh-CN"/>
        </w:rPr>
        <w:t>阅读要求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</w:t>
      </w:r>
      <w:proofErr w:type="gramStart"/>
      <w:r>
        <w:rPr>
          <w:sz w:val="24"/>
          <w:lang w:eastAsia="zh-CN"/>
        </w:rPr>
        <w:t>一</w:t>
      </w:r>
      <w:proofErr w:type="gramEnd"/>
      <w:r>
        <w:rPr>
          <w:sz w:val="24"/>
          <w:lang w:eastAsia="zh-CN"/>
        </w:rPr>
        <w:t>)现代文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1.正确理解文中重要词语的含义及其在文章中的作用。</w:t>
      </w:r>
    </w:p>
    <w:p w:rsidR="003D4799" w:rsidRDefault="00000000">
      <w:pPr>
        <w:spacing w:after="80"/>
        <w:ind w:firstLineChars="200" w:firstLine="480"/>
      </w:pPr>
      <w:r>
        <w:rPr>
          <w:sz w:val="24"/>
        </w:rPr>
        <w:t>2.能理解文中重要的句子。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3.能筛选并提取文中的信息。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4.能区别一般的文章体裁和文学作品的分类，正确分析文章结构，把握文章思路</w:t>
      </w:r>
      <w:r>
        <w:rPr>
          <w:rFonts w:hint="eastAsia"/>
          <w:sz w:val="24"/>
          <w:lang w:eastAsia="zh-CN"/>
        </w:rPr>
        <w:t>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5.能根据不同文体的特点，归纳内容要点，概括中心思想。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6.能比较准确地分析整篇文章在写作方法和语言运用方面的特点。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7.能结合具体作品的写作背景，分析评价一篇文章或文学作品的思想内容和作者的观点态度，具备一定的文学鉴赏能力。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lastRenderedPageBreak/>
        <w:t>(二) 文言文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1.了解古今词义的差别。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2.掌握常见的文言实词。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3.了解常见的文言虚词的一般用法</w:t>
      </w:r>
      <w:r>
        <w:rPr>
          <w:rFonts w:hint="eastAsia"/>
          <w:sz w:val="24"/>
          <w:lang w:eastAsia="zh-CN"/>
        </w:rPr>
        <w:t>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4.了解常见的文言</w:t>
      </w:r>
      <w:r>
        <w:rPr>
          <w:rFonts w:hint="eastAsia"/>
          <w:sz w:val="24"/>
          <w:lang w:eastAsia="zh-CN"/>
        </w:rPr>
        <w:t>句</w:t>
      </w:r>
      <w:r>
        <w:rPr>
          <w:sz w:val="24"/>
          <w:lang w:eastAsia="zh-CN"/>
        </w:rPr>
        <w:t>式，特别注意与现代汉语不同的句式。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5.能阅读和翻译浅易的文言文。</w:t>
      </w:r>
    </w:p>
    <w:p w:rsidR="003D4799" w:rsidRDefault="00000000">
      <w:pPr>
        <w:spacing w:after="80"/>
        <w:ind w:firstLineChars="200" w:firstLine="643"/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三</w:t>
      </w:r>
      <w:r>
        <w:rPr>
          <w:b/>
          <w:bCs/>
          <w:sz w:val="32"/>
          <w:lang w:eastAsia="zh-CN"/>
        </w:rPr>
        <w:t>、写作要求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能写作比较复杂的记叙文、议论文以及简易的说明文，做到切合题意、思想正确</w:t>
      </w:r>
      <w:r>
        <w:rPr>
          <w:rFonts w:hint="eastAsia"/>
          <w:sz w:val="24"/>
          <w:lang w:eastAsia="zh-CN"/>
        </w:rPr>
        <w:t>、</w:t>
      </w:r>
      <w:r>
        <w:rPr>
          <w:sz w:val="24"/>
          <w:lang w:eastAsia="zh-CN"/>
        </w:rPr>
        <w:t>中心突出、内容充实、条理清楚、层次分明、行文流畅、文面整洁，行款合乎格式，标点特号使用正确。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</w:t>
      </w:r>
      <w:proofErr w:type="gramStart"/>
      <w:r>
        <w:rPr>
          <w:sz w:val="24"/>
          <w:lang w:eastAsia="zh-CN"/>
        </w:rPr>
        <w:t>一</w:t>
      </w:r>
      <w:proofErr w:type="gramEnd"/>
      <w:r>
        <w:rPr>
          <w:sz w:val="24"/>
          <w:lang w:eastAsia="zh-CN"/>
        </w:rPr>
        <w:t>)记叙文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了解记叙的要素、记叙的顺序、记叙的人称,能写景</w:t>
      </w:r>
      <w:r>
        <w:rPr>
          <w:rFonts w:hint="eastAsia"/>
          <w:sz w:val="24"/>
          <w:lang w:eastAsia="zh-CN"/>
        </w:rPr>
        <w:t>、</w:t>
      </w:r>
      <w:r>
        <w:rPr>
          <w:sz w:val="24"/>
          <w:lang w:eastAsia="zh-CN"/>
        </w:rPr>
        <w:t>记事</w:t>
      </w:r>
      <w:r>
        <w:rPr>
          <w:rFonts w:hint="eastAsia"/>
          <w:sz w:val="24"/>
          <w:lang w:eastAsia="zh-CN"/>
        </w:rPr>
        <w:t>、</w:t>
      </w:r>
      <w:r>
        <w:rPr>
          <w:sz w:val="24"/>
          <w:lang w:eastAsia="zh-CN"/>
        </w:rPr>
        <w:t>状物</w:t>
      </w:r>
      <w:r>
        <w:rPr>
          <w:rFonts w:hint="eastAsia"/>
          <w:sz w:val="24"/>
          <w:lang w:eastAsia="zh-CN"/>
        </w:rPr>
        <w:t>、抒情。掌握几</w:t>
      </w:r>
      <w:r>
        <w:rPr>
          <w:sz w:val="24"/>
          <w:lang w:eastAsia="zh-CN"/>
        </w:rPr>
        <w:t>种基本的记叙方法。能写比较复杂的记叙文。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(二)说明文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了解说明文的特点及方法。说明事物能够抓住特征</w:t>
      </w:r>
      <w:r>
        <w:rPr>
          <w:rFonts w:hint="eastAsia"/>
          <w:sz w:val="24"/>
          <w:lang w:eastAsia="zh-CN"/>
        </w:rPr>
        <w:t>，</w:t>
      </w:r>
      <w:r>
        <w:rPr>
          <w:sz w:val="24"/>
          <w:lang w:eastAsia="zh-CN"/>
        </w:rPr>
        <w:t>掌握好说明事物的时间、空间、逻辑顺序。科学地说明事物的功用、功能。要求语言准确</w:t>
      </w:r>
      <w:r>
        <w:rPr>
          <w:rFonts w:hint="eastAsia"/>
          <w:sz w:val="24"/>
          <w:lang w:eastAsia="zh-CN"/>
        </w:rPr>
        <w:t>，</w:t>
      </w:r>
      <w:r>
        <w:rPr>
          <w:sz w:val="24"/>
          <w:lang w:eastAsia="zh-CN"/>
        </w:rPr>
        <w:t>说明事物清楚</w:t>
      </w:r>
      <w:r>
        <w:rPr>
          <w:rFonts w:hint="eastAsia"/>
          <w:sz w:val="24"/>
          <w:lang w:eastAsia="zh-CN"/>
        </w:rPr>
        <w:t>，</w:t>
      </w:r>
      <w:r>
        <w:rPr>
          <w:sz w:val="24"/>
          <w:lang w:eastAsia="zh-CN"/>
        </w:rPr>
        <w:t>说明事理明晰。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(三)议论文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了解议论文的基本要素，会写立论与驳论的议论文。做到论点鲜明，论据充足，论证方法得当，层次清楚，合乎逻辑。</w:t>
      </w:r>
    </w:p>
    <w:p w:rsidR="003D4799" w:rsidRDefault="00000000">
      <w:pPr>
        <w:spacing w:after="80"/>
        <w:ind w:firstLineChars="200" w:firstLine="643"/>
        <w:jc w:val="center"/>
        <w:rPr>
          <w:b/>
          <w:bCs/>
          <w:lang w:eastAsia="zh-CN"/>
        </w:rPr>
      </w:pPr>
      <w:r>
        <w:rPr>
          <w:b/>
          <w:bCs/>
          <w:sz w:val="32"/>
          <w:lang w:eastAsia="zh-CN"/>
        </w:rPr>
        <w:t>四、考试形式及试卷结构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</w:t>
      </w:r>
      <w:proofErr w:type="gramStart"/>
      <w:r>
        <w:rPr>
          <w:sz w:val="24"/>
          <w:lang w:eastAsia="zh-CN"/>
        </w:rPr>
        <w:t>一</w:t>
      </w:r>
      <w:proofErr w:type="gramEnd"/>
      <w:r>
        <w:rPr>
          <w:sz w:val="24"/>
          <w:lang w:eastAsia="zh-CN"/>
        </w:rPr>
        <w:t>)答卷方式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闭卷，笔试。满分为120</w:t>
      </w:r>
      <w:r>
        <w:rPr>
          <w:rFonts w:hint="eastAsia"/>
          <w:sz w:val="24"/>
          <w:lang w:eastAsia="zh-CN"/>
        </w:rPr>
        <w:t>分。</w:t>
      </w:r>
      <w:r>
        <w:rPr>
          <w:sz w:val="24"/>
          <w:lang w:eastAsia="zh-CN"/>
        </w:rPr>
        <w:t>考试时间为150分钟</w:t>
      </w:r>
      <w:r>
        <w:rPr>
          <w:rFonts w:hint="eastAsia"/>
          <w:sz w:val="24"/>
          <w:lang w:eastAsia="zh-CN"/>
        </w:rPr>
        <w:t>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(二)试卷内容、占分比例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1.语文基础知识：30分。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2.古代诗文阅读：20分。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3.现代文阅读：30分。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4.写作：40分。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(三)题型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1.选择题。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lastRenderedPageBreak/>
        <w:t>2.判断题。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3.填空题。</w:t>
      </w:r>
    </w:p>
    <w:p w:rsidR="003D4799" w:rsidRDefault="00000000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4.综合阅读。</w:t>
      </w:r>
    </w:p>
    <w:p w:rsidR="003D4799" w:rsidRDefault="00000000" w:rsidP="00ED7B4D">
      <w:pPr>
        <w:spacing w:after="80"/>
        <w:ind w:firstLineChars="200" w:firstLine="480"/>
        <w:rPr>
          <w:lang w:eastAsia="zh-CN"/>
        </w:rPr>
      </w:pPr>
      <w:r>
        <w:rPr>
          <w:sz w:val="24"/>
          <w:lang w:eastAsia="zh-CN"/>
        </w:rPr>
        <w:t>5.作文。</w:t>
      </w:r>
    </w:p>
    <w:sectPr w:rsidR="003D4799" w:rsidSect="00A22FFA">
      <w:headerReference w:type="default" r:id="rId8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2A22" w:rsidRDefault="00AC2A22">
      <w:pPr>
        <w:spacing w:line="240" w:lineRule="auto"/>
        <w:ind w:firstLine="440"/>
      </w:pPr>
      <w:r>
        <w:separator/>
      </w:r>
    </w:p>
  </w:endnote>
  <w:endnote w:type="continuationSeparator" w:id="0">
    <w:p w:rsidR="00AC2A22" w:rsidRDefault="00AC2A22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2A22" w:rsidRDefault="00AC2A22">
      <w:pPr>
        <w:spacing w:after="0"/>
        <w:ind w:firstLine="440"/>
      </w:pPr>
      <w:r>
        <w:separator/>
      </w:r>
    </w:p>
  </w:footnote>
  <w:footnote w:type="continuationSeparator" w:id="0">
    <w:p w:rsidR="00AC2A22" w:rsidRDefault="00AC2A22">
      <w:pPr>
        <w:spacing w:after="0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2FFA" w:rsidRDefault="00A22FFA" w:rsidP="00A22FFA">
    <w:pPr>
      <w:pStyle w:val="ad"/>
      <w:ind w:leftChars="-818" w:left="-1800"/>
    </w:pPr>
    <w:r w:rsidRPr="000A5222">
      <w:rPr>
        <w:noProof/>
      </w:rPr>
      <w:drawing>
        <wp:inline distT="0" distB="0" distL="0" distR="0" wp14:anchorId="2635197E" wp14:editId="5E1FB291">
          <wp:extent cx="1931487" cy="617482"/>
          <wp:effectExtent l="0" t="0" r="0" b="0"/>
          <wp:docPr id="63053473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198" cy="641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28914893">
    <w:abstractNumId w:val="1"/>
  </w:num>
  <w:num w:numId="2" w16cid:durableId="66853502">
    <w:abstractNumId w:val="4"/>
  </w:num>
  <w:num w:numId="3" w16cid:durableId="106777587">
    <w:abstractNumId w:val="5"/>
  </w:num>
  <w:num w:numId="4" w16cid:durableId="1709794984">
    <w:abstractNumId w:val="2"/>
  </w:num>
  <w:num w:numId="5" w16cid:durableId="394284582">
    <w:abstractNumId w:val="0"/>
  </w:num>
  <w:num w:numId="6" w16cid:durableId="509608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JmOTM0NmVhOThjZGU4YzJmZGNhNjE4YzdlZmFjYTkifQ=="/>
  </w:docVars>
  <w:rsids>
    <w:rsidRoot w:val="00B47730"/>
    <w:rsid w:val="00034616"/>
    <w:rsid w:val="0006063C"/>
    <w:rsid w:val="0015074B"/>
    <w:rsid w:val="00275B38"/>
    <w:rsid w:val="0029639D"/>
    <w:rsid w:val="00326F90"/>
    <w:rsid w:val="003D4799"/>
    <w:rsid w:val="0042369D"/>
    <w:rsid w:val="005B2330"/>
    <w:rsid w:val="00702444"/>
    <w:rsid w:val="00A22FFA"/>
    <w:rsid w:val="00AA1D8D"/>
    <w:rsid w:val="00AC2A22"/>
    <w:rsid w:val="00B47730"/>
    <w:rsid w:val="00BA2151"/>
    <w:rsid w:val="00CB0664"/>
    <w:rsid w:val="00ED7B4D"/>
    <w:rsid w:val="00F52316"/>
    <w:rsid w:val="00FC693F"/>
    <w:rsid w:val="539A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394E928E-02F0-402A-8F8C-1D27FE3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utoRedefine/>
    <w:qFormat/>
    <w:pPr>
      <w:spacing w:after="200" w:line="276" w:lineRule="auto"/>
    </w:pPr>
    <w:rPr>
      <w:rFonts w:ascii="宋体" w:eastAsia="宋体" w:hAnsi="宋体"/>
      <w:sz w:val="22"/>
      <w:szCs w:val="22"/>
      <w:lang w:eastAsia="en-US"/>
    </w:rPr>
  </w:style>
  <w:style w:type="paragraph" w:styleId="1">
    <w:name w:val="heading 1"/>
    <w:basedOn w:val="a1"/>
    <w:next w:val="a1"/>
    <w:link w:val="10"/>
    <w:autoRedefine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autoRedefine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autoRedefine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autoRedefine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autoRedefine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autoRedefine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autoRedefine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autoRedefine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paragraph" w:styleId="33">
    <w:name w:val="List 3"/>
    <w:basedOn w:val="a1"/>
    <w:autoRedefine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autoRedefine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autoRedefine/>
    <w:uiPriority w:val="99"/>
    <w:unhideWhenUsed/>
    <w:qFormat/>
    <w:pPr>
      <w:numPr>
        <w:numId w:val="2"/>
      </w:numPr>
      <w:contextualSpacing/>
    </w:pPr>
  </w:style>
  <w:style w:type="paragraph" w:styleId="a7">
    <w:name w:val="caption"/>
    <w:basedOn w:val="a1"/>
    <w:next w:val="a1"/>
    <w:autoRedefine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autoRedefine/>
    <w:uiPriority w:val="99"/>
    <w:unhideWhenUsed/>
    <w:qFormat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autoRedefine/>
    <w:uiPriority w:val="99"/>
    <w:unhideWhenUsed/>
    <w:qFormat/>
    <w:pPr>
      <w:numPr>
        <w:numId w:val="4"/>
      </w:numPr>
      <w:contextualSpacing/>
    </w:pPr>
  </w:style>
  <w:style w:type="paragraph" w:styleId="a8">
    <w:name w:val="Body Text"/>
    <w:basedOn w:val="a1"/>
    <w:link w:val="a9"/>
    <w:autoRedefine/>
    <w:uiPriority w:val="99"/>
    <w:unhideWhenUsed/>
    <w:qFormat/>
    <w:pPr>
      <w:spacing w:after="120"/>
    </w:pPr>
  </w:style>
  <w:style w:type="paragraph" w:styleId="3">
    <w:name w:val="List Number 3"/>
    <w:basedOn w:val="a1"/>
    <w:autoRedefine/>
    <w:uiPriority w:val="99"/>
    <w:unhideWhenUsed/>
    <w:qFormat/>
    <w:pPr>
      <w:numPr>
        <w:numId w:val="5"/>
      </w:numPr>
      <w:contextualSpacing/>
    </w:pPr>
  </w:style>
  <w:style w:type="paragraph" w:styleId="23">
    <w:name w:val="List 2"/>
    <w:basedOn w:val="a1"/>
    <w:autoRedefine/>
    <w:uiPriority w:val="99"/>
    <w:unhideWhenUsed/>
    <w:qFormat/>
    <w:pPr>
      <w:ind w:left="720" w:hanging="360"/>
      <w:contextualSpacing/>
    </w:pPr>
  </w:style>
  <w:style w:type="paragraph" w:styleId="aa">
    <w:name w:val="List Continue"/>
    <w:basedOn w:val="a1"/>
    <w:autoRedefine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autoRedefine/>
    <w:uiPriority w:val="99"/>
    <w:unhideWhenUsed/>
    <w:qFormat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header"/>
    <w:basedOn w:val="a1"/>
    <w:link w:val="ae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Subtitle"/>
    <w:basedOn w:val="a1"/>
    <w:next w:val="a1"/>
    <w:link w:val="af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"/>
    <w:basedOn w:val="a1"/>
    <w:autoRedefine/>
    <w:uiPriority w:val="99"/>
    <w:unhideWhenUsed/>
    <w:qFormat/>
    <w:pPr>
      <w:ind w:left="360" w:hanging="360"/>
      <w:contextualSpacing/>
    </w:pPr>
  </w:style>
  <w:style w:type="paragraph" w:styleId="24">
    <w:name w:val="Body Text 2"/>
    <w:basedOn w:val="a1"/>
    <w:link w:val="25"/>
    <w:autoRedefine/>
    <w:uiPriority w:val="99"/>
    <w:unhideWhenUsed/>
    <w:qFormat/>
    <w:pPr>
      <w:spacing w:after="120" w:line="480" w:lineRule="auto"/>
    </w:pPr>
  </w:style>
  <w:style w:type="paragraph" w:styleId="26">
    <w:name w:val="List Continue 2"/>
    <w:basedOn w:val="a1"/>
    <w:autoRedefine/>
    <w:uiPriority w:val="99"/>
    <w:unhideWhenUsed/>
    <w:qFormat/>
    <w:pPr>
      <w:spacing w:after="120"/>
      <w:ind w:left="720"/>
      <w:contextualSpacing/>
    </w:pPr>
  </w:style>
  <w:style w:type="paragraph" w:styleId="36">
    <w:name w:val="List Continue 3"/>
    <w:basedOn w:val="a1"/>
    <w:autoRedefine/>
    <w:uiPriority w:val="99"/>
    <w:unhideWhenUsed/>
    <w:qFormat/>
    <w:pPr>
      <w:spacing w:after="120"/>
      <w:ind w:left="1080"/>
      <w:contextualSpacing/>
    </w:p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4">
    <w:name w:val="Table Grid"/>
    <w:basedOn w:val="a3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Light Shading"/>
    <w:basedOn w:val="a3"/>
    <w:autoRedefine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autoRedefine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autoRedefine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autoRedefine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autoRedefine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autoRedefine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6">
    <w:name w:val="Light List"/>
    <w:basedOn w:val="a3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autoRedefine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autoRedefine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autoRedefine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autoRedefine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autoRedefine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autoRedefine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7">
    <w:name w:val="Light Grid"/>
    <w:basedOn w:val="a3"/>
    <w:autoRedefine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autoRedefine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autoRedefine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autoRedefine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autoRedefine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autoRedefine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autoRedefine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8">
    <w:name w:val="Dark List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9">
    <w:name w:val="Colorful Shading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a">
    <w:name w:val="Colorful List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b">
    <w:name w:val="Colorful Grid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c">
    <w:name w:val="Strong"/>
    <w:basedOn w:val="a2"/>
    <w:autoRedefine/>
    <w:uiPriority w:val="22"/>
    <w:qFormat/>
    <w:rPr>
      <w:b/>
      <w:bCs/>
    </w:rPr>
  </w:style>
  <w:style w:type="character" w:styleId="afd">
    <w:name w:val="Emphasis"/>
    <w:basedOn w:val="a2"/>
    <w:autoRedefine/>
    <w:uiPriority w:val="20"/>
    <w:qFormat/>
    <w:rPr>
      <w:i/>
      <w:iCs/>
    </w:rPr>
  </w:style>
  <w:style w:type="character" w:customStyle="1" w:styleId="ae">
    <w:name w:val="页眉 字符"/>
    <w:basedOn w:val="a2"/>
    <w:link w:val="ad"/>
    <w:autoRedefine/>
    <w:uiPriority w:val="99"/>
    <w:qFormat/>
  </w:style>
  <w:style w:type="character" w:customStyle="1" w:styleId="ac">
    <w:name w:val="页脚 字符"/>
    <w:basedOn w:val="a2"/>
    <w:link w:val="ab"/>
    <w:autoRedefine/>
    <w:uiPriority w:val="99"/>
    <w:qFormat/>
  </w:style>
  <w:style w:type="paragraph" w:styleId="afe">
    <w:name w:val="No Spacing"/>
    <w:autoRedefine/>
    <w:uiPriority w:val="1"/>
    <w:qFormat/>
    <w:rPr>
      <w:sz w:val="22"/>
      <w:szCs w:val="22"/>
      <w:lang w:eastAsia="en-US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3">
    <w:name w:val="标题 字符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副标题 字符"/>
    <w:basedOn w:val="a2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">
    <w:name w:val="List Paragraph"/>
    <w:basedOn w:val="a1"/>
    <w:autoRedefine/>
    <w:uiPriority w:val="34"/>
    <w:qFormat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</w:style>
  <w:style w:type="character" w:customStyle="1" w:styleId="25">
    <w:name w:val="正文文本 2 字符"/>
    <w:basedOn w:val="a2"/>
    <w:link w:val="24"/>
    <w:autoRedefine/>
    <w:uiPriority w:val="99"/>
    <w:qFormat/>
  </w:style>
  <w:style w:type="character" w:customStyle="1" w:styleId="35">
    <w:name w:val="正文文本 3 字符"/>
    <w:basedOn w:val="a2"/>
    <w:link w:val="34"/>
    <w:uiPriority w:val="99"/>
    <w:rPr>
      <w:sz w:val="16"/>
      <w:szCs w:val="16"/>
    </w:rPr>
  </w:style>
  <w:style w:type="character" w:customStyle="1" w:styleId="a6">
    <w:name w:val="宏文本 字符"/>
    <w:basedOn w:val="a2"/>
    <w:link w:val="a5"/>
    <w:autoRedefine/>
    <w:uiPriority w:val="99"/>
    <w:qFormat/>
    <w:rPr>
      <w:rFonts w:ascii="Courier" w:hAnsi="Courier"/>
      <w:sz w:val="20"/>
      <w:szCs w:val="20"/>
    </w:rPr>
  </w:style>
  <w:style w:type="paragraph" w:styleId="aff0">
    <w:name w:val="Quote"/>
    <w:basedOn w:val="a1"/>
    <w:next w:val="a1"/>
    <w:link w:val="aff1"/>
    <w:autoRedefine/>
    <w:uiPriority w:val="29"/>
    <w:qFormat/>
    <w:rPr>
      <w:i/>
      <w:iCs/>
      <w:color w:val="000000" w:themeColor="text1"/>
    </w:rPr>
  </w:style>
  <w:style w:type="character" w:customStyle="1" w:styleId="aff1">
    <w:name w:val="引用 字符"/>
    <w:basedOn w:val="a2"/>
    <w:link w:val="aff0"/>
    <w:autoRedefine/>
    <w:uiPriority w:val="29"/>
    <w:qFormat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autoRedefine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autoRedefine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tense Quote"/>
    <w:basedOn w:val="a1"/>
    <w:next w:val="a1"/>
    <w:link w:val="aff3"/>
    <w:autoRedefine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明显引用 字符"/>
    <w:basedOn w:val="a2"/>
    <w:link w:val="aff2"/>
    <w:autoRedefine/>
    <w:uiPriority w:val="30"/>
    <w:qFormat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autoRedefine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2"/>
    <w:autoRedefine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autoRedefine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autoRedefine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autoRedefine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autoRedefine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仕襟 梁</cp:lastModifiedBy>
  <cp:revision>4</cp:revision>
  <dcterms:created xsi:type="dcterms:W3CDTF">2024-03-21T01:43:00Z</dcterms:created>
  <dcterms:modified xsi:type="dcterms:W3CDTF">2024-05-15T07:20:00Z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5DB570B38CD94004B70663D20704AA6D_12</vt:lpwstr>
  </property>
</Properties>
</file>